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0" w:rsidRDefault="00FA4E90" w:rsidP="00EA60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4E90" w:rsidRDefault="00FA4E90" w:rsidP="00EA60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282" w:rsidRPr="00FA4E90" w:rsidRDefault="00332D55">
      <w:pPr>
        <w:rPr>
          <w:rFonts w:ascii="Arial" w:hAnsi="Arial" w:cs="Arial"/>
          <w:sz w:val="20"/>
          <w:szCs w:val="20"/>
        </w:rPr>
      </w:pPr>
      <w:r w:rsidRPr="00FA4E90">
        <w:rPr>
          <w:rFonts w:ascii="Arial" w:hAnsi="Arial" w:cs="Arial"/>
          <w:sz w:val="20"/>
          <w:szCs w:val="20"/>
        </w:rPr>
        <w:t xml:space="preserve">December </w:t>
      </w:r>
      <w:r w:rsidR="00FA4E90" w:rsidRPr="00FA4E90">
        <w:rPr>
          <w:rFonts w:ascii="Arial" w:hAnsi="Arial" w:cs="Arial"/>
          <w:sz w:val="20"/>
          <w:szCs w:val="20"/>
        </w:rPr>
        <w:t>XX</w:t>
      </w:r>
      <w:r w:rsidR="00A30B3C" w:rsidRPr="00FA4E90">
        <w:rPr>
          <w:rFonts w:ascii="Arial" w:hAnsi="Arial" w:cs="Arial"/>
          <w:sz w:val="20"/>
          <w:szCs w:val="20"/>
        </w:rPr>
        <w:t>, 2011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80677" w:rsidRPr="00FA4E90" w:rsidTr="00407D6E">
        <w:trPr>
          <w:trHeight w:val="920"/>
        </w:trPr>
        <w:tc>
          <w:tcPr>
            <w:tcW w:w="4788" w:type="dxa"/>
          </w:tcPr>
          <w:p w:rsidR="00B80677" w:rsidRPr="00FA4E90" w:rsidRDefault="00B80677" w:rsidP="00EA26A4">
            <w:pPr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 xml:space="preserve">The Honorable </w:t>
            </w:r>
            <w:r w:rsidR="00FA4E90" w:rsidRPr="00FA4E90">
              <w:rPr>
                <w:rFonts w:ascii="Arial" w:hAnsi="Arial" w:cs="Arial"/>
                <w:sz w:val="20"/>
                <w:szCs w:val="20"/>
              </w:rPr>
              <w:t>Peter King</w:t>
            </w:r>
          </w:p>
          <w:p w:rsidR="00B80677" w:rsidRPr="00FA4E90" w:rsidRDefault="00FA4E90" w:rsidP="00EA26A4">
            <w:pPr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>Chairman</w:t>
            </w:r>
          </w:p>
          <w:p w:rsidR="00FA4E90" w:rsidRPr="00FA4E90" w:rsidRDefault="00FA4E90" w:rsidP="00EA26A4">
            <w:pPr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>House Homeland Security Committee</w:t>
            </w:r>
          </w:p>
          <w:p w:rsidR="00B80677" w:rsidRPr="00FA4E90" w:rsidRDefault="00B80677" w:rsidP="00EA26A4">
            <w:pPr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>Washington, DC 2051</w:t>
            </w:r>
            <w:r w:rsidR="00407D6E" w:rsidRPr="00FA4E9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A4E90" w:rsidRPr="00FA4E90" w:rsidRDefault="00FA4E90" w:rsidP="00EA2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80677" w:rsidRPr="00FA4E90" w:rsidRDefault="00B80677" w:rsidP="00EA26A4">
            <w:pPr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 xml:space="preserve">The Honorable </w:t>
            </w:r>
            <w:r w:rsidR="00FA4E90" w:rsidRPr="00FA4E90">
              <w:rPr>
                <w:rFonts w:ascii="Arial" w:hAnsi="Arial" w:cs="Arial"/>
                <w:sz w:val="20"/>
                <w:szCs w:val="20"/>
              </w:rPr>
              <w:t>Bennie Thompson</w:t>
            </w:r>
          </w:p>
          <w:p w:rsidR="006621BB" w:rsidRPr="00FA4E90" w:rsidRDefault="00FA4E90" w:rsidP="00EA26A4">
            <w:pPr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>Ranking Member</w:t>
            </w:r>
          </w:p>
          <w:p w:rsidR="00FA4E90" w:rsidRPr="00FA4E90" w:rsidRDefault="00FA4E90" w:rsidP="00EA26A4">
            <w:pPr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>House Homeland Security Committee</w:t>
            </w:r>
          </w:p>
          <w:p w:rsidR="006621BB" w:rsidRPr="00FA4E90" w:rsidRDefault="006621BB" w:rsidP="00EA26A4">
            <w:pPr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>Wash</w:t>
            </w:r>
            <w:r w:rsidR="00FA4E90" w:rsidRPr="00FA4E90">
              <w:rPr>
                <w:rFonts w:ascii="Arial" w:hAnsi="Arial" w:cs="Arial"/>
                <w:sz w:val="20"/>
                <w:szCs w:val="20"/>
              </w:rPr>
              <w:t>ington, DC 20515</w:t>
            </w:r>
          </w:p>
          <w:p w:rsidR="00B80677" w:rsidRPr="00FA4E90" w:rsidRDefault="00B80677" w:rsidP="00DC3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134" w:rsidRPr="00FA4E90" w:rsidRDefault="00272134" w:rsidP="00D24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282" w:rsidRPr="00FA4E90" w:rsidRDefault="006B0282" w:rsidP="00D247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4E90">
        <w:rPr>
          <w:rFonts w:ascii="Arial" w:hAnsi="Arial" w:cs="Arial"/>
          <w:sz w:val="20"/>
          <w:szCs w:val="20"/>
        </w:rPr>
        <w:t xml:space="preserve">Dear </w:t>
      </w:r>
      <w:r w:rsidR="00840152">
        <w:rPr>
          <w:rFonts w:ascii="Arial" w:hAnsi="Arial" w:cs="Arial"/>
          <w:sz w:val="20"/>
          <w:szCs w:val="20"/>
        </w:rPr>
        <w:t>Chairma</w:t>
      </w:r>
      <w:r w:rsidR="00FA4E90" w:rsidRPr="00FA4E90">
        <w:rPr>
          <w:rFonts w:ascii="Arial" w:hAnsi="Arial" w:cs="Arial"/>
          <w:sz w:val="20"/>
          <w:szCs w:val="20"/>
        </w:rPr>
        <w:t>n</w:t>
      </w:r>
      <w:r w:rsidR="004F6B71" w:rsidRPr="00FA4E90">
        <w:rPr>
          <w:rFonts w:ascii="Arial" w:hAnsi="Arial" w:cs="Arial"/>
          <w:sz w:val="20"/>
          <w:szCs w:val="20"/>
        </w:rPr>
        <w:t xml:space="preserve"> </w:t>
      </w:r>
      <w:r w:rsidR="00FA4E90" w:rsidRPr="00FA4E90">
        <w:rPr>
          <w:rFonts w:ascii="Arial" w:hAnsi="Arial" w:cs="Arial"/>
          <w:sz w:val="20"/>
          <w:szCs w:val="20"/>
        </w:rPr>
        <w:t>King and Ranking Members Thompson</w:t>
      </w:r>
      <w:r w:rsidR="004F6B71" w:rsidRPr="00FA4E90">
        <w:rPr>
          <w:rFonts w:ascii="Arial" w:hAnsi="Arial" w:cs="Arial"/>
          <w:sz w:val="20"/>
          <w:szCs w:val="20"/>
        </w:rPr>
        <w:t>:</w:t>
      </w:r>
    </w:p>
    <w:p w:rsidR="00AA5448" w:rsidRPr="00FA4E90" w:rsidRDefault="00AA5448" w:rsidP="00D24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4E90" w:rsidRPr="00FA4E90" w:rsidRDefault="00FA4E90" w:rsidP="00FA4E90">
      <w:pPr>
        <w:spacing w:after="0" w:line="240" w:lineRule="auto"/>
        <w:jc w:val="both"/>
        <w:rPr>
          <w:rFonts w:ascii="Arial" w:hAnsi="Arial" w:cs="Arial"/>
          <w:sz w:val="20"/>
        </w:rPr>
      </w:pPr>
      <w:r w:rsidRPr="00FA4E90">
        <w:rPr>
          <w:rFonts w:ascii="Arial" w:hAnsi="Arial" w:cs="Arial"/>
          <w:sz w:val="20"/>
        </w:rPr>
        <w:t xml:space="preserve">As </w:t>
      </w:r>
      <w:r w:rsidRPr="00FA4E90">
        <w:rPr>
          <w:rFonts w:ascii="Arial" w:hAnsi="Arial" w:cs="Arial"/>
          <w:b/>
          <w:sz w:val="20"/>
        </w:rPr>
        <w:t xml:space="preserve">[enter title] </w:t>
      </w:r>
      <w:r w:rsidRPr="00FA4E90">
        <w:rPr>
          <w:rFonts w:ascii="Arial" w:hAnsi="Arial" w:cs="Arial"/>
          <w:sz w:val="20"/>
        </w:rPr>
        <w:t xml:space="preserve">at </w:t>
      </w:r>
      <w:r w:rsidRPr="00FA4E90">
        <w:rPr>
          <w:rFonts w:ascii="Arial" w:hAnsi="Arial" w:cs="Arial"/>
          <w:b/>
          <w:sz w:val="20"/>
        </w:rPr>
        <w:t>[enter company name]</w:t>
      </w:r>
      <w:r w:rsidRPr="00FA4E90">
        <w:rPr>
          <w:rFonts w:ascii="Arial" w:hAnsi="Arial" w:cs="Arial"/>
          <w:sz w:val="20"/>
        </w:rPr>
        <w:t xml:space="preserve"> based in </w:t>
      </w:r>
      <w:r w:rsidRPr="00FA4E90">
        <w:rPr>
          <w:rFonts w:ascii="Arial" w:hAnsi="Arial" w:cs="Arial"/>
          <w:b/>
          <w:sz w:val="20"/>
        </w:rPr>
        <w:t>[enter city/state]</w:t>
      </w:r>
      <w:r w:rsidRPr="00FA4E90">
        <w:rPr>
          <w:rFonts w:ascii="Arial" w:hAnsi="Arial" w:cs="Arial"/>
          <w:sz w:val="20"/>
        </w:rPr>
        <w:t xml:space="preserve">, I am writing to </w:t>
      </w:r>
      <w:r w:rsidR="00A77386">
        <w:rPr>
          <w:rFonts w:ascii="Arial" w:hAnsi="Arial" w:cs="Arial"/>
          <w:sz w:val="20"/>
        </w:rPr>
        <w:t xml:space="preserve">inform you about the impact the </w:t>
      </w:r>
      <w:r w:rsidRPr="00FA4E90">
        <w:rPr>
          <w:rFonts w:ascii="Arial" w:hAnsi="Arial" w:cs="Arial"/>
          <w:sz w:val="20"/>
        </w:rPr>
        <w:t>Transportation Security Administration’s (</w:t>
      </w:r>
      <w:proofErr w:type="spellStart"/>
      <w:r w:rsidRPr="00FA4E90">
        <w:rPr>
          <w:rFonts w:ascii="Arial" w:hAnsi="Arial" w:cs="Arial"/>
          <w:sz w:val="20"/>
        </w:rPr>
        <w:t>TSA</w:t>
      </w:r>
      <w:proofErr w:type="spellEnd"/>
      <w:r w:rsidRPr="00FA4E90">
        <w:rPr>
          <w:rFonts w:ascii="Arial" w:hAnsi="Arial" w:cs="Arial"/>
          <w:sz w:val="20"/>
        </w:rPr>
        <w:t xml:space="preserve">) failure to finalize repair station security rules and the subsequent Federal Aviation Administration (FAA) prohibition on certificating new foreign </w:t>
      </w:r>
      <w:r w:rsidR="00A77386">
        <w:rPr>
          <w:rFonts w:ascii="Arial" w:hAnsi="Arial" w:cs="Arial"/>
          <w:sz w:val="20"/>
        </w:rPr>
        <w:t xml:space="preserve">aviation maintenance facilities </w:t>
      </w:r>
      <w:r w:rsidRPr="00FA4E90">
        <w:rPr>
          <w:rFonts w:ascii="Arial" w:hAnsi="Arial" w:cs="Arial"/>
          <w:sz w:val="20"/>
        </w:rPr>
        <w:t xml:space="preserve">is having on my business. </w:t>
      </w:r>
    </w:p>
    <w:p w:rsidR="00FA4E90" w:rsidRPr="00FA4E90" w:rsidRDefault="00FA4E90" w:rsidP="00FA4E9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A4E90" w:rsidRPr="00FA4E90" w:rsidRDefault="00FA4E90" w:rsidP="00FA4E90">
      <w:pPr>
        <w:spacing w:after="0" w:line="240" w:lineRule="auto"/>
        <w:jc w:val="both"/>
        <w:rPr>
          <w:rFonts w:ascii="Arial" w:hAnsi="Arial" w:cs="Arial"/>
          <w:sz w:val="20"/>
        </w:rPr>
      </w:pPr>
      <w:r w:rsidRPr="00FA4E90">
        <w:rPr>
          <w:rFonts w:ascii="Arial" w:hAnsi="Arial" w:cs="Arial"/>
          <w:sz w:val="20"/>
        </w:rPr>
        <w:t xml:space="preserve">My company is an FAA-certificated part 145 repair station that </w:t>
      </w:r>
      <w:r w:rsidRPr="00FA4E90">
        <w:rPr>
          <w:rFonts w:ascii="Arial" w:hAnsi="Arial" w:cs="Arial"/>
          <w:b/>
          <w:sz w:val="20"/>
        </w:rPr>
        <w:t>[describe company in 1-3 sentences]</w:t>
      </w:r>
      <w:r w:rsidR="00A77386">
        <w:rPr>
          <w:rFonts w:ascii="Arial" w:hAnsi="Arial" w:cs="Arial"/>
          <w:sz w:val="20"/>
        </w:rPr>
        <w:t xml:space="preserve">. </w:t>
      </w:r>
      <w:r w:rsidRPr="00FA4E90">
        <w:rPr>
          <w:rFonts w:ascii="Arial" w:hAnsi="Arial" w:cs="Arial"/>
          <w:b/>
          <w:sz w:val="20"/>
        </w:rPr>
        <w:t xml:space="preserve">[Enter company name] </w:t>
      </w:r>
      <w:r w:rsidRPr="00FA4E90">
        <w:rPr>
          <w:rFonts w:ascii="Arial" w:hAnsi="Arial" w:cs="Arial"/>
          <w:sz w:val="20"/>
        </w:rPr>
        <w:t xml:space="preserve">employs </w:t>
      </w:r>
      <w:r w:rsidR="005479E6">
        <w:rPr>
          <w:rFonts w:ascii="Arial" w:hAnsi="Arial" w:cs="Arial"/>
          <w:sz w:val="20"/>
        </w:rPr>
        <w:t>more than</w:t>
      </w:r>
      <w:r w:rsidR="005479E6" w:rsidRPr="00FA4E90">
        <w:rPr>
          <w:rFonts w:ascii="Arial" w:hAnsi="Arial" w:cs="Arial"/>
          <w:sz w:val="20"/>
        </w:rPr>
        <w:t xml:space="preserve"> </w:t>
      </w:r>
      <w:r w:rsidRPr="00FA4E90">
        <w:rPr>
          <w:rFonts w:ascii="Arial" w:hAnsi="Arial" w:cs="Arial"/>
          <w:b/>
          <w:sz w:val="20"/>
        </w:rPr>
        <w:t>[enter number of employees]</w:t>
      </w:r>
      <w:r w:rsidRPr="00FA4E90">
        <w:rPr>
          <w:rFonts w:ascii="Arial" w:hAnsi="Arial" w:cs="Arial"/>
          <w:sz w:val="20"/>
        </w:rPr>
        <w:t xml:space="preserve"> workers and has annual revenues of approximately </w:t>
      </w:r>
      <w:r w:rsidRPr="00FA4E90">
        <w:rPr>
          <w:rFonts w:ascii="Arial" w:hAnsi="Arial" w:cs="Arial"/>
          <w:b/>
          <w:sz w:val="20"/>
        </w:rPr>
        <w:t>[enter approximate annual revenues]</w:t>
      </w:r>
      <w:r w:rsidR="00A77386">
        <w:rPr>
          <w:rFonts w:ascii="Arial" w:hAnsi="Arial" w:cs="Arial"/>
          <w:b/>
          <w:sz w:val="20"/>
        </w:rPr>
        <w:t xml:space="preserve">. </w:t>
      </w:r>
    </w:p>
    <w:p w:rsidR="00AA5448" w:rsidRPr="00FA4E90" w:rsidRDefault="00AA5448" w:rsidP="00C808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4E90" w:rsidRPr="00FA4E90" w:rsidRDefault="00FA4E90" w:rsidP="00FA4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90">
        <w:rPr>
          <w:rFonts w:ascii="Arial" w:hAnsi="Arial" w:cs="Arial"/>
          <w:sz w:val="20"/>
          <w:szCs w:val="20"/>
        </w:rPr>
        <w:t xml:space="preserve">VISION-100, the nation’s last long-term aviation bill, required </w:t>
      </w:r>
      <w:proofErr w:type="spellStart"/>
      <w:r w:rsidRPr="00FA4E90">
        <w:rPr>
          <w:rFonts w:ascii="Arial" w:hAnsi="Arial" w:cs="Arial"/>
          <w:sz w:val="20"/>
          <w:szCs w:val="20"/>
        </w:rPr>
        <w:t>TSA</w:t>
      </w:r>
      <w:proofErr w:type="spellEnd"/>
      <w:r w:rsidRPr="00FA4E90">
        <w:rPr>
          <w:rFonts w:ascii="Arial" w:hAnsi="Arial" w:cs="Arial"/>
          <w:sz w:val="20"/>
          <w:szCs w:val="20"/>
        </w:rPr>
        <w:t xml:space="preserve"> to issue security rules for all aviation repair stations by August 2004. When </w:t>
      </w:r>
      <w:proofErr w:type="spellStart"/>
      <w:r w:rsidRPr="00FA4E90">
        <w:rPr>
          <w:rFonts w:ascii="Arial" w:hAnsi="Arial" w:cs="Arial"/>
          <w:sz w:val="20"/>
          <w:szCs w:val="20"/>
        </w:rPr>
        <w:t>TSA</w:t>
      </w:r>
      <w:proofErr w:type="spellEnd"/>
      <w:r w:rsidRPr="00FA4E90">
        <w:rPr>
          <w:rFonts w:ascii="Arial" w:hAnsi="Arial" w:cs="Arial"/>
          <w:sz w:val="20"/>
          <w:szCs w:val="20"/>
        </w:rPr>
        <w:t xml:space="preserve"> did not meet that deadline, lawmakers (in the 9/11 Recommendation Implementation Act) demanded the security regulations be completed by August 2008. The penalty for failure to comply: </w:t>
      </w:r>
      <w:r w:rsidR="00A77386">
        <w:rPr>
          <w:rFonts w:ascii="Arial" w:hAnsi="Arial" w:cs="Arial"/>
          <w:sz w:val="20"/>
          <w:szCs w:val="20"/>
        </w:rPr>
        <w:t>FAA</w:t>
      </w:r>
      <w:r w:rsidRPr="00FA4E90">
        <w:rPr>
          <w:rFonts w:ascii="Arial" w:hAnsi="Arial" w:cs="Arial"/>
          <w:sz w:val="20"/>
          <w:szCs w:val="20"/>
        </w:rPr>
        <w:t xml:space="preserve"> would be prohibited from issuing new foreign repair station certifications.</w:t>
      </w:r>
    </w:p>
    <w:p w:rsidR="00FA4E90" w:rsidRPr="00FA4E90" w:rsidRDefault="00FA4E90" w:rsidP="00FA4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4E90" w:rsidRPr="00FA4E90" w:rsidRDefault="00FA4E90" w:rsidP="00FA4E9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4E90">
        <w:rPr>
          <w:rFonts w:ascii="Arial" w:hAnsi="Arial" w:cs="Arial"/>
          <w:sz w:val="20"/>
          <w:szCs w:val="20"/>
        </w:rPr>
        <w:t xml:space="preserve">More than three years later, </w:t>
      </w:r>
      <w:proofErr w:type="spellStart"/>
      <w:r w:rsidRPr="00FA4E90">
        <w:rPr>
          <w:rFonts w:ascii="Arial" w:hAnsi="Arial" w:cs="Arial"/>
          <w:sz w:val="20"/>
          <w:szCs w:val="20"/>
        </w:rPr>
        <w:t>TSA</w:t>
      </w:r>
      <w:proofErr w:type="spellEnd"/>
      <w:r w:rsidRPr="00FA4E90">
        <w:rPr>
          <w:rFonts w:ascii="Arial" w:hAnsi="Arial" w:cs="Arial"/>
          <w:sz w:val="20"/>
          <w:szCs w:val="20"/>
        </w:rPr>
        <w:t xml:space="preserve"> has failed to issue final repair station security regulations and FAA is banned from issuing new foreign repair station certificates</w:t>
      </w:r>
      <w:r w:rsidR="00A77386">
        <w:rPr>
          <w:rFonts w:ascii="Arial" w:hAnsi="Arial" w:cs="Arial"/>
          <w:sz w:val="20"/>
          <w:szCs w:val="20"/>
        </w:rPr>
        <w:t xml:space="preserve">. </w:t>
      </w:r>
      <w:r w:rsidRPr="00FA4E90">
        <w:rPr>
          <w:rFonts w:ascii="Arial" w:hAnsi="Arial" w:cs="Arial"/>
          <w:sz w:val="20"/>
          <w:szCs w:val="20"/>
        </w:rPr>
        <w:t xml:space="preserve">U.S.-based aerospace companies are prevented </w:t>
      </w:r>
      <w:r w:rsidRPr="00FA4E90">
        <w:rPr>
          <w:rFonts w:ascii="Arial" w:hAnsi="Arial" w:cs="Arial"/>
          <w:color w:val="000000"/>
          <w:sz w:val="20"/>
          <w:szCs w:val="20"/>
        </w:rPr>
        <w:t xml:space="preserve">from tapping into rapidly expanding overseas markets, stifling job creation and growth for an industry that contributes $39 billion per year to the U.S. economy and employs </w:t>
      </w:r>
      <w:r w:rsidR="005479E6">
        <w:rPr>
          <w:rFonts w:ascii="Arial" w:hAnsi="Arial" w:cs="Arial"/>
          <w:color w:val="000000"/>
          <w:sz w:val="20"/>
          <w:szCs w:val="20"/>
        </w:rPr>
        <w:t>more than</w:t>
      </w:r>
      <w:r w:rsidR="005479E6" w:rsidRPr="00FA4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4E90">
        <w:rPr>
          <w:rFonts w:ascii="Arial" w:hAnsi="Arial" w:cs="Arial"/>
          <w:color w:val="000000"/>
          <w:sz w:val="20"/>
          <w:szCs w:val="20"/>
        </w:rPr>
        <w:t>274,600 U.S. workers.</w:t>
      </w:r>
    </w:p>
    <w:p w:rsidR="00D272D1" w:rsidRPr="00FA4E90" w:rsidRDefault="00D272D1" w:rsidP="00C808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4E90" w:rsidRDefault="00FA4E90" w:rsidP="00C808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90">
        <w:rPr>
          <w:rFonts w:ascii="Arial" w:hAnsi="Arial" w:cs="Arial"/>
          <w:sz w:val="20"/>
          <w:szCs w:val="20"/>
        </w:rPr>
        <w:t>My company is feeling the economic impact of the foreign rep</w:t>
      </w:r>
      <w:r w:rsidR="00A77386">
        <w:rPr>
          <w:rFonts w:ascii="Arial" w:hAnsi="Arial" w:cs="Arial"/>
          <w:sz w:val="20"/>
          <w:szCs w:val="20"/>
        </w:rPr>
        <w:t xml:space="preserve">air station certification ban. </w:t>
      </w:r>
      <w:r w:rsidRPr="00FA4E90">
        <w:rPr>
          <w:rFonts w:ascii="Arial" w:hAnsi="Arial" w:cs="Arial"/>
          <w:sz w:val="20"/>
          <w:szCs w:val="20"/>
        </w:rPr>
        <w:t xml:space="preserve">In fact, we estimate an approximate annual revenue loss of </w:t>
      </w:r>
      <w:r w:rsidRPr="00FA4E90">
        <w:rPr>
          <w:rFonts w:ascii="Arial" w:hAnsi="Arial" w:cs="Arial"/>
          <w:b/>
          <w:sz w:val="20"/>
          <w:szCs w:val="20"/>
        </w:rPr>
        <w:t>[enter approximate lost revenues because of the ban]</w:t>
      </w:r>
      <w:r w:rsidR="00A77386">
        <w:rPr>
          <w:rFonts w:ascii="Arial" w:hAnsi="Arial" w:cs="Arial"/>
          <w:sz w:val="20"/>
          <w:szCs w:val="20"/>
        </w:rPr>
        <w:t xml:space="preserve">. </w:t>
      </w:r>
      <w:r w:rsidRPr="00FA4E90">
        <w:rPr>
          <w:rFonts w:ascii="Arial" w:hAnsi="Arial" w:cs="Arial"/>
          <w:sz w:val="20"/>
          <w:szCs w:val="20"/>
        </w:rPr>
        <w:t xml:space="preserve">Additionally, we would likely hire </w:t>
      </w:r>
      <w:r w:rsidRPr="00FA4E90">
        <w:rPr>
          <w:rFonts w:ascii="Arial" w:hAnsi="Arial" w:cs="Arial"/>
          <w:b/>
          <w:sz w:val="20"/>
          <w:szCs w:val="20"/>
        </w:rPr>
        <w:t xml:space="preserve">[enter number of U.S.-based workers your company might hire if you obtain a foreign repair station certificate] </w:t>
      </w:r>
      <w:r w:rsidRPr="00FA4E90">
        <w:rPr>
          <w:rFonts w:ascii="Arial" w:hAnsi="Arial" w:cs="Arial"/>
          <w:sz w:val="20"/>
          <w:szCs w:val="20"/>
        </w:rPr>
        <w:t>U.S.-based workers if we could obtain FAA certification to operate a foreign repair station</w:t>
      </w:r>
      <w:r w:rsidR="00A77386">
        <w:rPr>
          <w:rFonts w:ascii="Arial" w:hAnsi="Arial" w:cs="Arial"/>
          <w:sz w:val="20"/>
          <w:szCs w:val="20"/>
        </w:rPr>
        <w:t xml:space="preserve">. </w:t>
      </w:r>
    </w:p>
    <w:p w:rsidR="00FA4E90" w:rsidRDefault="00FA4E90" w:rsidP="00C808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4E90" w:rsidRDefault="00FA4E90" w:rsidP="00C808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ban is having a real economic impact here in the United States</w:t>
      </w:r>
      <w:r w:rsidR="00A7738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It is </w:t>
      </w:r>
      <w:r w:rsidRPr="00FA4E90">
        <w:rPr>
          <w:rFonts w:ascii="Arial" w:hAnsi="Arial" w:cs="Arial"/>
          <w:sz w:val="20"/>
          <w:szCs w:val="20"/>
        </w:rPr>
        <w:t>making it harder for U.S. companies to compete internationally in a rapidly expanding industry</w:t>
      </w:r>
      <w:r w:rsidR="00A77386">
        <w:rPr>
          <w:rFonts w:ascii="Arial" w:hAnsi="Arial" w:cs="Arial"/>
          <w:sz w:val="20"/>
          <w:szCs w:val="20"/>
        </w:rPr>
        <w:t xml:space="preserve">. </w:t>
      </w:r>
      <w:r w:rsidRPr="00FA4E90">
        <w:rPr>
          <w:rFonts w:ascii="Arial" w:hAnsi="Arial" w:cs="Arial"/>
          <w:sz w:val="20"/>
          <w:szCs w:val="20"/>
        </w:rPr>
        <w:t>This is not only harming domestic business, it is jeopardizing America's global leadership in the aerospace industry and risking the $2.4 billion positive balance of trade in aviation maintenance services.</w:t>
      </w:r>
    </w:p>
    <w:p w:rsidR="00FA4E90" w:rsidRDefault="00FA4E90" w:rsidP="00C808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4E90" w:rsidRDefault="00FA4E90" w:rsidP="00C808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90">
        <w:rPr>
          <w:rFonts w:ascii="Arial" w:hAnsi="Arial" w:cs="Arial"/>
          <w:sz w:val="20"/>
          <w:szCs w:val="20"/>
        </w:rPr>
        <w:t xml:space="preserve">I respectfully </w:t>
      </w:r>
      <w:r w:rsidR="0074591C">
        <w:rPr>
          <w:rFonts w:ascii="Arial" w:hAnsi="Arial" w:cs="Arial"/>
          <w:sz w:val="20"/>
          <w:szCs w:val="20"/>
        </w:rPr>
        <w:t>ask</w:t>
      </w:r>
      <w:r w:rsidRPr="00FA4E90">
        <w:rPr>
          <w:rFonts w:ascii="Arial" w:hAnsi="Arial" w:cs="Arial"/>
          <w:sz w:val="20"/>
          <w:szCs w:val="20"/>
        </w:rPr>
        <w:t xml:space="preserve"> you to work with your colleagues to</w:t>
      </w:r>
      <w:r w:rsidR="0074591C" w:rsidRPr="0074591C">
        <w:rPr>
          <w:rFonts w:ascii="Arial" w:hAnsi="Arial" w:cs="Arial"/>
          <w:sz w:val="20"/>
          <w:szCs w:val="20"/>
        </w:rPr>
        <w:t xml:space="preserve"> help put an end to thi</w:t>
      </w:r>
      <w:r w:rsidR="0074591C">
        <w:rPr>
          <w:rFonts w:ascii="Arial" w:hAnsi="Arial" w:cs="Arial"/>
          <w:sz w:val="20"/>
          <w:szCs w:val="20"/>
        </w:rPr>
        <w:t>s unprecedented punishment of a</w:t>
      </w:r>
      <w:r w:rsidR="0074591C" w:rsidRPr="0074591C">
        <w:rPr>
          <w:rFonts w:ascii="Arial" w:hAnsi="Arial" w:cs="Arial"/>
          <w:sz w:val="20"/>
          <w:szCs w:val="20"/>
        </w:rPr>
        <w:t xml:space="preserve"> thriving industry due to the inaction of a federal agency.</w:t>
      </w:r>
    </w:p>
    <w:p w:rsidR="00FA4E90" w:rsidRDefault="00FA4E90" w:rsidP="00BA58CE">
      <w:pPr>
        <w:pStyle w:val="NoSpacing"/>
        <w:jc w:val="both"/>
        <w:rPr>
          <w:rFonts w:cs="Arial"/>
          <w:sz w:val="20"/>
        </w:rPr>
      </w:pPr>
    </w:p>
    <w:p w:rsidR="00FA4E90" w:rsidRDefault="00FA4E90" w:rsidP="00BA58CE">
      <w:pPr>
        <w:pStyle w:val="NoSpacing"/>
        <w:jc w:val="both"/>
        <w:rPr>
          <w:rFonts w:cs="Arial"/>
          <w:sz w:val="20"/>
        </w:rPr>
      </w:pPr>
    </w:p>
    <w:p w:rsidR="00A90EBC" w:rsidRDefault="00CD027A" w:rsidP="00BA58CE">
      <w:pPr>
        <w:pStyle w:val="NoSpacing"/>
        <w:jc w:val="both"/>
        <w:rPr>
          <w:rFonts w:cs="Arial"/>
          <w:sz w:val="20"/>
        </w:rPr>
      </w:pPr>
      <w:r>
        <w:rPr>
          <w:rFonts w:cs="Arial"/>
          <w:sz w:val="20"/>
        </w:rPr>
        <w:t>Sincerely</w:t>
      </w:r>
      <w:r w:rsidR="00272134">
        <w:rPr>
          <w:rFonts w:cs="Arial"/>
          <w:sz w:val="20"/>
        </w:rPr>
        <w:t>,</w:t>
      </w:r>
    </w:p>
    <w:p w:rsidR="00167F2F" w:rsidRDefault="00167F2F" w:rsidP="00BA58CE">
      <w:pPr>
        <w:pStyle w:val="NoSpacing"/>
        <w:jc w:val="both"/>
        <w:rPr>
          <w:rFonts w:cs="Arial"/>
          <w:sz w:val="20"/>
        </w:rPr>
      </w:pPr>
    </w:p>
    <w:p w:rsidR="00EA60A2" w:rsidRPr="00A90EBC" w:rsidRDefault="00EA60A2" w:rsidP="00EA60A2">
      <w:pPr>
        <w:pStyle w:val="NoSpacing"/>
        <w:spacing w:line="20" w:lineRule="exact"/>
        <w:jc w:val="both"/>
        <w:rPr>
          <w:rFonts w:cs="Arial"/>
          <w:sz w:val="20"/>
        </w:rPr>
      </w:pPr>
    </w:p>
    <w:sectPr w:rsidR="00EA60A2" w:rsidRPr="00A90EBC" w:rsidSect="00B342AB">
      <w:headerReference w:type="default" r:id="rId7"/>
      <w:pgSz w:w="12240" w:h="15840"/>
      <w:pgMar w:top="129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90" w:rsidRDefault="00FA4E90" w:rsidP="00EA60A2">
      <w:pPr>
        <w:spacing w:after="0" w:line="240" w:lineRule="auto"/>
      </w:pPr>
      <w:r>
        <w:separator/>
      </w:r>
    </w:p>
  </w:endnote>
  <w:endnote w:type="continuationSeparator" w:id="0">
    <w:p w:rsidR="00FA4E90" w:rsidRDefault="00FA4E90" w:rsidP="00EA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90" w:rsidRDefault="00FA4E90" w:rsidP="00EA60A2">
      <w:pPr>
        <w:spacing w:after="0" w:line="240" w:lineRule="auto"/>
      </w:pPr>
      <w:r>
        <w:separator/>
      </w:r>
    </w:p>
  </w:footnote>
  <w:footnote w:type="continuationSeparator" w:id="0">
    <w:p w:rsidR="00FA4E90" w:rsidRDefault="00FA4E90" w:rsidP="00EA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0" w:rsidRPr="00E32182" w:rsidRDefault="00FA4E90" w:rsidP="00B342AB">
    <w:pPr>
      <w:pStyle w:val="Header"/>
      <w:rPr>
        <w:rFonts w:ascii="Arial" w:hAnsi="Arial" w:cs="Arial"/>
        <w:sz w:val="20"/>
        <w:szCs w:val="20"/>
      </w:rPr>
    </w:pPr>
    <w:r w:rsidRPr="00E32182">
      <w:rPr>
        <w:rFonts w:ascii="Arial" w:hAnsi="Arial" w:cs="Arial"/>
        <w:sz w:val="20"/>
        <w:szCs w:val="20"/>
      </w:rPr>
      <w:t xml:space="preserve">ARSA Letter to </w:t>
    </w:r>
    <w:r w:rsidRPr="00C80892">
      <w:rPr>
        <w:rFonts w:ascii="Arial" w:hAnsi="Arial" w:cs="Arial"/>
        <w:sz w:val="20"/>
        <w:szCs w:val="20"/>
      </w:rPr>
      <w:t>Chairmen Rockefeller &amp; Mica and Ranking Members Hutchison &amp; Rahall</w:t>
    </w:r>
  </w:p>
  <w:p w:rsidR="00FA4E90" w:rsidRPr="00E32182" w:rsidRDefault="00FA4E90" w:rsidP="00B342AB">
    <w:pPr>
      <w:pStyle w:val="Header"/>
      <w:rPr>
        <w:rFonts w:ascii="Arial" w:hAnsi="Arial" w:cs="Arial"/>
        <w:sz w:val="20"/>
        <w:szCs w:val="20"/>
      </w:rPr>
    </w:pPr>
    <w:r w:rsidRPr="00E32182">
      <w:rPr>
        <w:rFonts w:ascii="Arial" w:hAnsi="Arial" w:cs="Arial"/>
        <w:sz w:val="20"/>
        <w:szCs w:val="20"/>
      </w:rPr>
      <w:t xml:space="preserve">November </w:t>
    </w:r>
    <w:r>
      <w:rPr>
        <w:rFonts w:ascii="Arial" w:hAnsi="Arial" w:cs="Arial"/>
        <w:sz w:val="20"/>
        <w:szCs w:val="20"/>
      </w:rPr>
      <w:t>29</w:t>
    </w:r>
    <w:r w:rsidRPr="00E32182">
      <w:rPr>
        <w:rFonts w:ascii="Arial" w:hAnsi="Arial" w:cs="Arial"/>
        <w:sz w:val="20"/>
        <w:szCs w:val="20"/>
      </w:rPr>
      <w:t>, 2011</w:t>
    </w:r>
  </w:p>
  <w:p w:rsidR="00FA4E90" w:rsidRPr="00E32182" w:rsidRDefault="00FA4E90" w:rsidP="00B342AB">
    <w:pPr>
      <w:pStyle w:val="Header"/>
      <w:rPr>
        <w:rFonts w:ascii="Arial" w:hAnsi="Arial" w:cs="Arial"/>
        <w:sz w:val="20"/>
        <w:szCs w:val="20"/>
      </w:rPr>
    </w:pPr>
    <w:r w:rsidRPr="00E32182">
      <w:rPr>
        <w:rFonts w:ascii="Arial" w:hAnsi="Arial" w:cs="Arial"/>
        <w:sz w:val="20"/>
        <w:szCs w:val="20"/>
      </w:rPr>
      <w:t>Page 2 of 2</w:t>
    </w:r>
  </w:p>
  <w:p w:rsidR="00FA4E90" w:rsidRDefault="00FA4E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282"/>
    <w:rsid w:val="000450E4"/>
    <w:rsid w:val="00055989"/>
    <w:rsid w:val="00057266"/>
    <w:rsid w:val="00075C27"/>
    <w:rsid w:val="00083BAA"/>
    <w:rsid w:val="000E733D"/>
    <w:rsid w:val="00106ADE"/>
    <w:rsid w:val="00153C46"/>
    <w:rsid w:val="0015409B"/>
    <w:rsid w:val="00167F2F"/>
    <w:rsid w:val="001837D8"/>
    <w:rsid w:val="00187A23"/>
    <w:rsid w:val="001C0F75"/>
    <w:rsid w:val="001F291F"/>
    <w:rsid w:val="00231B9C"/>
    <w:rsid w:val="00272134"/>
    <w:rsid w:val="00297DD9"/>
    <w:rsid w:val="002A51CC"/>
    <w:rsid w:val="002B7D3E"/>
    <w:rsid w:val="002C46E3"/>
    <w:rsid w:val="00311AAF"/>
    <w:rsid w:val="00316969"/>
    <w:rsid w:val="00316E3D"/>
    <w:rsid w:val="00332D55"/>
    <w:rsid w:val="0036237F"/>
    <w:rsid w:val="003752B8"/>
    <w:rsid w:val="00376EA8"/>
    <w:rsid w:val="00382E63"/>
    <w:rsid w:val="0038310D"/>
    <w:rsid w:val="003A5A98"/>
    <w:rsid w:val="003B00A1"/>
    <w:rsid w:val="003C2826"/>
    <w:rsid w:val="003F0063"/>
    <w:rsid w:val="00407D6E"/>
    <w:rsid w:val="004310EE"/>
    <w:rsid w:val="004447A1"/>
    <w:rsid w:val="00483005"/>
    <w:rsid w:val="004D1DF9"/>
    <w:rsid w:val="004D6C43"/>
    <w:rsid w:val="004F6B71"/>
    <w:rsid w:val="005479E6"/>
    <w:rsid w:val="005974A7"/>
    <w:rsid w:val="005E1887"/>
    <w:rsid w:val="005E4F6E"/>
    <w:rsid w:val="005F674E"/>
    <w:rsid w:val="006225DD"/>
    <w:rsid w:val="0063449C"/>
    <w:rsid w:val="00645F39"/>
    <w:rsid w:val="00651AE0"/>
    <w:rsid w:val="006621BB"/>
    <w:rsid w:val="00663FEA"/>
    <w:rsid w:val="006A2AEC"/>
    <w:rsid w:val="006B0282"/>
    <w:rsid w:val="006D1D83"/>
    <w:rsid w:val="006F41DB"/>
    <w:rsid w:val="00715871"/>
    <w:rsid w:val="00722BBA"/>
    <w:rsid w:val="00741613"/>
    <w:rsid w:val="0074591C"/>
    <w:rsid w:val="007A1B82"/>
    <w:rsid w:val="007B6E2A"/>
    <w:rsid w:val="007F74C7"/>
    <w:rsid w:val="00840152"/>
    <w:rsid w:val="008664E8"/>
    <w:rsid w:val="008A6212"/>
    <w:rsid w:val="008B053B"/>
    <w:rsid w:val="008C39CB"/>
    <w:rsid w:val="00903BED"/>
    <w:rsid w:val="00956045"/>
    <w:rsid w:val="00987D09"/>
    <w:rsid w:val="009A4355"/>
    <w:rsid w:val="009B468C"/>
    <w:rsid w:val="009C1C7C"/>
    <w:rsid w:val="009D0272"/>
    <w:rsid w:val="009E35B7"/>
    <w:rsid w:val="00A06C28"/>
    <w:rsid w:val="00A30B3C"/>
    <w:rsid w:val="00A355B4"/>
    <w:rsid w:val="00A77386"/>
    <w:rsid w:val="00A8265F"/>
    <w:rsid w:val="00A90EBC"/>
    <w:rsid w:val="00AA5448"/>
    <w:rsid w:val="00B342AB"/>
    <w:rsid w:val="00B525B0"/>
    <w:rsid w:val="00B661C8"/>
    <w:rsid w:val="00B722F7"/>
    <w:rsid w:val="00B75434"/>
    <w:rsid w:val="00B80677"/>
    <w:rsid w:val="00B84DB0"/>
    <w:rsid w:val="00B9097C"/>
    <w:rsid w:val="00B90BBE"/>
    <w:rsid w:val="00BA58CE"/>
    <w:rsid w:val="00BC68C2"/>
    <w:rsid w:val="00BD333C"/>
    <w:rsid w:val="00BF08CB"/>
    <w:rsid w:val="00C80892"/>
    <w:rsid w:val="00C81C0A"/>
    <w:rsid w:val="00CD027A"/>
    <w:rsid w:val="00CE70F0"/>
    <w:rsid w:val="00D0109F"/>
    <w:rsid w:val="00D20079"/>
    <w:rsid w:val="00D247BF"/>
    <w:rsid w:val="00D272D1"/>
    <w:rsid w:val="00DA2C65"/>
    <w:rsid w:val="00DC2AE7"/>
    <w:rsid w:val="00DC3F87"/>
    <w:rsid w:val="00DD14A6"/>
    <w:rsid w:val="00E02289"/>
    <w:rsid w:val="00E35666"/>
    <w:rsid w:val="00EA26A4"/>
    <w:rsid w:val="00EA60A2"/>
    <w:rsid w:val="00EC31FC"/>
    <w:rsid w:val="00ED246A"/>
    <w:rsid w:val="00F347D8"/>
    <w:rsid w:val="00F6263E"/>
    <w:rsid w:val="00F665A3"/>
    <w:rsid w:val="00F7282D"/>
    <w:rsid w:val="00F755DC"/>
    <w:rsid w:val="00F7738C"/>
    <w:rsid w:val="00FA4E90"/>
    <w:rsid w:val="00FB5339"/>
    <w:rsid w:val="00FB7287"/>
    <w:rsid w:val="00FD4ED9"/>
    <w:rsid w:val="00FD52AD"/>
    <w:rsid w:val="00F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47BF"/>
    <w:pPr>
      <w:spacing w:after="0" w:line="240" w:lineRule="auto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58CE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58CE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0B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0B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1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2134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5B4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A60A2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semiHidden/>
    <w:unhideWhenUsed/>
    <w:rsid w:val="00EA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748B-D831-4F04-9D47-0160B63C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OFMK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Fisher</dc:creator>
  <cp:lastModifiedBy>Daniel B. Fisher</cp:lastModifiedBy>
  <cp:revision>5</cp:revision>
  <cp:lastPrinted>2011-03-24T17:28:00Z</cp:lastPrinted>
  <dcterms:created xsi:type="dcterms:W3CDTF">2011-12-13T16:06:00Z</dcterms:created>
  <dcterms:modified xsi:type="dcterms:W3CDTF">2011-12-13T17:07:00Z</dcterms:modified>
</cp:coreProperties>
</file>